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Palun loe läbi järgmine tekst, mis on Taani Panga ametlik teadaanne, ja proovi esitada loetud teave oma sõnadega oma vanaemale. Kui ta sind mõistab, tähendab see, et ka sinu lugejad ja kuulajad saavad sellest aru. Lisaks proovi tekst kokku võtta kujul, mis on arusaadav kõikidele põlvkondadele, keskendudes peamisele infole. Kasuta maksimaalselt 5 lühikest lauset.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Täna alustab Danmarks Nationalbank teabekampaaniat Taanis ja Gröönimaal. Danmarks Nationalbank kutsub kõiki kodanikke üles kontrollima, kas neil on pangatähti, mis muutuvad kehtetuks pärast 31. maid 2025. Kampaania on järg novembris tehtud teadaandele, et aastatel 2028–2029 võetakse kasutusele uued pangatähed ning 1000-kroonine ja vanemad pangatähed muutuvad kehtetuks pärast 31. maid 2025.</w:t>
      </w:r>
    </w:p>
    <w:p w:rsidR="00000000" w:rsidDel="00000000" w:rsidP="00000000" w:rsidRDefault="00000000" w:rsidRPr="00000000" w14:paraId="00000004">
      <w:pPr>
        <w:spacing w:after="240" w:before="240" w:lineRule="auto"/>
        <w:rPr/>
      </w:pPr>
      <w:r w:rsidDel="00000000" w:rsidR="00000000" w:rsidRPr="00000000">
        <w:rPr>
          <w:rtl w:val="0"/>
        </w:rPr>
        <w:t xml:space="preserve">„Kampaania eesmärk on tagada, et kõik saaksid põhjalikku teavet selle kohta, millised pangatähed muutuvad kehtetuks ja mida teha, kui need pangatähed on endiselt käes,“ selgitab Taani Panga kommunikatsiooniosakonna juht Camilla Penn. „Me alustame kampaaniaga nüüd, et anda inimestele piisavalt aega pangatähtede kulutamiseks või panka viimiseks, ning oleme korraldanud laiaulatusliku kampaania,“ lisab ta.</w:t>
      </w:r>
    </w:p>
    <w:p w:rsidR="00000000" w:rsidDel="00000000" w:rsidP="00000000" w:rsidRDefault="00000000" w:rsidRPr="00000000" w14:paraId="00000005">
      <w:pPr>
        <w:spacing w:after="240" w:before="240" w:lineRule="auto"/>
        <w:rPr/>
      </w:pPr>
      <w:r w:rsidDel="00000000" w:rsidR="00000000" w:rsidRPr="00000000">
        <w:rPr>
          <w:rtl w:val="0"/>
        </w:rPr>
        <w:t xml:space="preserve">„Inimesed on olnud tublid 1000-krooniste pangatähtede panka viimise või kulutamisega, kuid me pole vanemaid pangatähti väga palju tagasi saanud. Seetõttu keskendub kampaania vanematele pangatähtedele. Mõistame, et mõned pangatähed on kadunud või hoitakse neid kollektsiooni osana, kuid peame oluliseks, et kõik teaksid nende kehtetuks muutumisest,“ lisab ta.</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