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rPr>
      </w:pPr>
      <w:r w:rsidDel="00000000" w:rsidR="00000000" w:rsidRPr="00000000">
        <w:rPr>
          <w:rFonts w:ascii="Arial" w:cs="Arial" w:eastAsia="Arial" w:hAnsi="Arial"/>
          <w:rtl w:val="0"/>
        </w:rPr>
        <w:t xml:space="preserve">Imagine that you have studied to be a journalist and you start applying for a job. Create a journalist CV where you mention your strengths, interests, previous experience and skills and of course your data. Feel free to illustrate your CV as well, so that it invites others to read more.</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tabs>
          <w:tab w:val="left" w:leader="none" w:pos="283"/>
        </w:tabs>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92"/>
    </w:pPr>
    <w:rPr>
      <w:smallCaps w:val="1"/>
      <w:sz w:val="32"/>
      <w:szCs w:val="32"/>
    </w:rPr>
  </w:style>
  <w:style w:type="paragraph" w:styleId="Heading2">
    <w:name w:val="heading 2"/>
    <w:basedOn w:val="Normal"/>
    <w:next w:val="Normal"/>
    <w:pPr>
      <w:keepNext w:val="1"/>
      <w:keepLines w:val="1"/>
      <w:ind w:left="792" w:hanging="432"/>
    </w:pPr>
    <w:rPr>
      <w:smallCaps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